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08264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08264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08264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08264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08264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08264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867B3"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2CA30642" w:rsidR="00546DB1" w:rsidRPr="009867B3" w:rsidRDefault="00EF30FB" w:rsidP="00AB56F9">
                <w:pPr>
                  <w:tabs>
                    <w:tab w:val="left" w:pos="426"/>
                  </w:tabs>
                  <w:spacing w:before="120"/>
                  <w:rPr>
                    <w:bCs/>
                    <w:lang w:eastAsia="en-GB"/>
                  </w:rPr>
                </w:pPr>
                <w:r w:rsidRPr="009867B3">
                  <w:rPr>
                    <w:bCs/>
                    <w:lang w:eastAsia="en-GB"/>
                  </w:rPr>
                  <w:t>DG HOME – Referat D1 Pol</w:t>
                </w:r>
                <w:r w:rsidR="009867B3" w:rsidRPr="009867B3">
                  <w:rPr>
                    <w:bCs/>
                    <w:lang w:eastAsia="en-GB"/>
                  </w:rPr>
                  <w:t>izeizusamm</w:t>
                </w:r>
                <w:r w:rsidR="009867B3">
                  <w:rPr>
                    <w:bCs/>
                    <w:lang w:eastAsia="en-GB"/>
                  </w:rPr>
                  <w:t>enarbeit</w:t>
                </w:r>
              </w:p>
            </w:tc>
          </w:sdtContent>
        </w:sdt>
      </w:tr>
      <w:tr w:rsidR="00546DB1" w:rsidRPr="00EF30F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FD4A299" w:rsidR="00546DB1" w:rsidRPr="003B2E38" w:rsidRDefault="00940463" w:rsidP="00AB56F9">
                <w:pPr>
                  <w:tabs>
                    <w:tab w:val="left" w:pos="426"/>
                  </w:tabs>
                  <w:spacing w:before="120"/>
                  <w:rPr>
                    <w:bCs/>
                    <w:lang w:val="en-IE" w:eastAsia="en-GB"/>
                  </w:rPr>
                </w:pPr>
                <w:r w:rsidRPr="00940463">
                  <w:rPr>
                    <w:bCs/>
                    <w:lang w:eastAsia="en-GB"/>
                  </w:rPr>
                  <w:t>257842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4FFD2D8" w:rsidR="00546DB1" w:rsidRPr="007735C5" w:rsidRDefault="00EF30FB" w:rsidP="00AB56F9">
                <w:pPr>
                  <w:tabs>
                    <w:tab w:val="left" w:pos="426"/>
                  </w:tabs>
                  <w:spacing w:before="120"/>
                  <w:rPr>
                    <w:bCs/>
                    <w:lang w:eastAsia="en-GB"/>
                  </w:rPr>
                </w:pPr>
                <w:r>
                  <w:rPr>
                    <w:bCs/>
                    <w:lang w:eastAsia="en-GB"/>
                  </w:rPr>
                  <w:t>Julian Siegl</w:t>
                </w:r>
              </w:p>
            </w:sdtContent>
          </w:sdt>
          <w:p w14:paraId="227D6F6E" w14:textId="2F9DC462" w:rsidR="00546DB1" w:rsidRPr="009F216F" w:rsidRDefault="0008264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FF3AB2">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EF30FB">
                      <w:rPr>
                        <w:bCs/>
                        <w:lang w:eastAsia="en-GB"/>
                      </w:rPr>
                      <w:t>2025</w:t>
                    </w:r>
                  </w:sdtContent>
                </w:sdt>
              </w:sdtContent>
            </w:sdt>
          </w:p>
          <w:p w14:paraId="4128A55A" w14:textId="4229939C" w:rsidR="00546DB1" w:rsidRPr="00546DB1" w:rsidRDefault="0008264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867B3">
                  <w:rPr>
                    <w:bCs/>
                    <w:lang w:eastAsia="en-GB"/>
                  </w:rPr>
                  <w:t>2</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EF30F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92F727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05390F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082645"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082645"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082645"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9B305C9"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117D6A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39DDDD02" w:rsidR="00785A3F" w:rsidRPr="009867B3" w:rsidRDefault="00785A3F" w:rsidP="000675FD">
            <w:pPr>
              <w:tabs>
                <w:tab w:val="left" w:pos="426"/>
              </w:tabs>
              <w:spacing w:before="120" w:after="120"/>
              <w:rPr>
                <w:bCs/>
                <w:lang w:eastAsia="en-GB"/>
              </w:rPr>
            </w:pPr>
            <w:r w:rsidRPr="009867B3">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082645">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2783134A" w14:textId="77777777" w:rsidR="008B4769" w:rsidRDefault="008B4769" w:rsidP="008B4769">
      <w:pPr>
        <w:pStyle w:val="P68B1DB1-Normal1"/>
        <w:rPr>
          <w:bCs/>
        </w:rPr>
      </w:pPr>
      <w:r>
        <w:t>Vorstellung der Einrichtung (Wer wir sind)</w:t>
      </w:r>
    </w:p>
    <w:sdt>
      <w:sdtPr>
        <w:rPr>
          <w:szCs w:val="20"/>
          <w:lang w:val="en-US" w:eastAsia="en-GB"/>
        </w:rPr>
        <w:id w:val="1822233941"/>
        <w:placeholder>
          <w:docPart w:val="FE6C9874556B47B1A65A432926DB0BCE"/>
        </w:placeholder>
      </w:sdtPr>
      <w:sdtEndPr/>
      <w:sdtContent>
        <w:sdt>
          <w:sdtPr>
            <w:rPr>
              <w:szCs w:val="20"/>
              <w:lang w:val="en-US" w:eastAsia="en-GB"/>
            </w:rPr>
            <w:id w:val="2049868787"/>
            <w:placeholder>
              <w:docPart w:val="520AF160B6E54243A6C4E3ECBD93308F"/>
            </w:placeholder>
          </w:sdtPr>
          <w:sdtEndPr/>
          <w:sdtContent>
            <w:sdt>
              <w:sdtPr>
                <w:rPr>
                  <w:szCs w:val="20"/>
                  <w:lang w:val="en-US" w:eastAsia="en-GB"/>
                </w:rPr>
                <w:id w:val="1681159716"/>
                <w:placeholder>
                  <w:docPart w:val="F366FE8530D845AAB5316D22C886FF03"/>
                </w:placeholder>
              </w:sdtPr>
              <w:sdtEndPr/>
              <w:sdtContent>
                <w:p w14:paraId="35F610CA" w14:textId="77777777" w:rsidR="008B4769" w:rsidRPr="002D75F7" w:rsidRDefault="008B4769" w:rsidP="008B4769">
                  <w:pPr>
                    <w:pStyle w:val="P68B1DB1-Normal2"/>
                    <w:rPr>
                      <w:lang w:val="de-DE"/>
                    </w:rPr>
                  </w:pPr>
                  <w:r w:rsidRPr="002D75F7">
                    <w:rPr>
                      <w:lang w:val="de-DE"/>
                    </w:rPr>
                    <w:t xml:space="preserve">Die Generaldirektion Migration und Inneres (GD HOME) entwickelt und verwaltet wichtige politische Maßnahmen, um ein offenes und sicheres Europa zu gewährleisten, in </w:t>
                  </w:r>
                  <w:r w:rsidRPr="002D75F7">
                    <w:rPr>
                      <w:lang w:val="de-DE"/>
                    </w:rPr>
                    <w:lastRenderedPageBreak/>
                    <w:t xml:space="preserve">dem die Menschen ihre Rechte und Freiheiten mit einem hohen Maß an Sicherheit wahrnehmen können. </w:t>
                  </w:r>
                </w:p>
                <w:p w14:paraId="3BEEF178" w14:textId="77777777" w:rsidR="008B4769" w:rsidRPr="002D75F7" w:rsidRDefault="008B4769" w:rsidP="008B4769">
                  <w:pPr>
                    <w:pStyle w:val="P68B1DB1-Normal2"/>
                    <w:rPr>
                      <w:lang w:val="de-DE"/>
                    </w:rPr>
                  </w:pPr>
                  <w:r w:rsidRPr="002D75F7">
                    <w:rPr>
                      <w:lang w:val="de-DE"/>
                    </w:rPr>
                    <w:t xml:space="preserve">Aufgabe der Direktion D ist es, einen Beitrag zum Ziel der Union zu leisten, den europäischen Bürgern ein hohes Maß an Sicherheit und damit </w:t>
                  </w:r>
                  <w:r>
                    <w:rPr>
                      <w:lang w:val="de-DE"/>
                    </w:rPr>
                    <w:t>einen</w:t>
                  </w:r>
                  <w:r w:rsidRPr="002D75F7">
                    <w:rPr>
                      <w:lang w:val="de-DE"/>
                    </w:rPr>
                    <w:t xml:space="preserve"> Raum des Rechts, der Freiheit und der Sicherheit zu bieten. Die Direktion legt die Komponente der inneren Sicherheit auf der Grundlage der </w:t>
                  </w:r>
                  <w:r>
                    <w:rPr>
                      <w:lang w:val="de-DE"/>
                    </w:rPr>
                    <w:t>ProtectEU-S</w:t>
                  </w:r>
                  <w:r w:rsidRPr="002D75F7">
                    <w:rPr>
                      <w:lang w:val="de-DE"/>
                    </w:rPr>
                    <w:t>trategie der EU fest</w:t>
                  </w:r>
                  <w:r>
                    <w:rPr>
                      <w:lang w:val="de-DE"/>
                    </w:rPr>
                    <w:t>-</w:t>
                  </w:r>
                  <w:r w:rsidRPr="002D75F7">
                    <w:rPr>
                      <w:lang w:val="de-DE"/>
                    </w:rPr>
                    <w:t xml:space="preserve"> </w:t>
                  </w:r>
                  <w:r>
                    <w:rPr>
                      <w:lang w:val="de-DE"/>
                    </w:rPr>
                    <w:t xml:space="preserve">Sie </w:t>
                  </w:r>
                  <w:r w:rsidRPr="002D75F7">
                    <w:rPr>
                      <w:lang w:val="de-DE"/>
                    </w:rPr>
                    <w:t xml:space="preserve">ist zuständig für die Formulierung und Umsetzung </w:t>
                  </w:r>
                  <w:r>
                    <w:rPr>
                      <w:lang w:val="de-DE"/>
                    </w:rPr>
                    <w:t xml:space="preserve">von </w:t>
                  </w:r>
                  <w:r w:rsidRPr="002D75F7">
                    <w:rPr>
                      <w:lang w:val="de-DE"/>
                    </w:rPr>
                    <w:t>Strategien</w:t>
                  </w:r>
                  <w:r>
                    <w:rPr>
                      <w:lang w:val="de-DE"/>
                    </w:rPr>
                    <w:t xml:space="preserve"> und </w:t>
                  </w:r>
                  <w:r w:rsidRPr="002D75F7">
                    <w:rPr>
                      <w:lang w:val="de-DE"/>
                    </w:rPr>
                    <w:t>Gesetzgebung zur Bekämpfung von Terrorismus und Radikalisierung, Cyberkriminalität und organisierter Kriminalität</w:t>
                  </w:r>
                  <w:r>
                    <w:rPr>
                      <w:lang w:val="de-DE"/>
                    </w:rPr>
                    <w:t>.</w:t>
                  </w:r>
                  <w:r w:rsidRPr="002D75F7">
                    <w:rPr>
                      <w:lang w:val="de-DE"/>
                    </w:rPr>
                    <w:t xml:space="preserve"> </w:t>
                  </w:r>
                  <w:r>
                    <w:rPr>
                      <w:lang w:val="de-DE"/>
                    </w:rPr>
                    <w:t xml:space="preserve">Die Direktion </w:t>
                  </w:r>
                  <w:r w:rsidRPr="002D75F7">
                    <w:rPr>
                      <w:lang w:val="de-DE"/>
                    </w:rPr>
                    <w:t xml:space="preserve">fördert die Zusammenarbeit bei der Strafverfolgung auf europäischer Ebene (u. a. durch Europol und </w:t>
                  </w:r>
                  <w:r>
                    <w:rPr>
                      <w:lang w:val="de-DE"/>
                    </w:rPr>
                    <w:t>EPA</w:t>
                  </w:r>
                  <w:r w:rsidRPr="002D75F7">
                    <w:rPr>
                      <w:lang w:val="de-DE"/>
                    </w:rPr>
                    <w:t xml:space="preserve">) und legt die Regeln für den Zugang zu Informationen zu Strafverfolgungszwecken fest. </w:t>
                  </w:r>
                </w:p>
                <w:p w14:paraId="58B26B7F" w14:textId="77777777" w:rsidR="008B4769" w:rsidRPr="002D75F7" w:rsidRDefault="008B4769" w:rsidP="008B4769">
                  <w:r w:rsidRPr="3693A9F0">
                    <w:t>Das Referat</w:t>
                  </w:r>
                  <w:r w:rsidRPr="002D75F7">
                    <w:rPr>
                      <w:szCs w:val="24"/>
                    </w:rPr>
                    <w:t xml:space="preserve"> D1 </w:t>
                  </w:r>
                  <w:r>
                    <w:rPr>
                      <w:szCs w:val="24"/>
                      <w:lang w:val="de-AT"/>
                    </w:rPr>
                    <w:t xml:space="preserve">ist </w:t>
                  </w:r>
                  <w:r w:rsidRPr="002D75F7">
                    <w:rPr>
                      <w:szCs w:val="24"/>
                    </w:rPr>
                    <w:t xml:space="preserve">ein Team </w:t>
                  </w:r>
                  <w:r>
                    <w:rPr>
                      <w:szCs w:val="24"/>
                    </w:rPr>
                    <w:t>von</w:t>
                  </w:r>
                  <w:r w:rsidRPr="002D75F7">
                    <w:rPr>
                      <w:szCs w:val="24"/>
                    </w:rPr>
                    <w:t xml:space="preserve"> rund 22 Mitarbeitern</w:t>
                  </w:r>
                  <w:r>
                    <w:rPr>
                      <w:szCs w:val="24"/>
                    </w:rPr>
                    <w:t xml:space="preserve"> und ist zuständig </w:t>
                  </w:r>
                  <w:r w:rsidRPr="002D75F7">
                    <w:t xml:space="preserve">für bereichsübergreifende Strategien </w:t>
                  </w:r>
                  <w:r>
                    <w:t>auf dem Gebiet</w:t>
                  </w:r>
                  <w:r w:rsidRPr="002D75F7">
                    <w:t xml:space="preserve"> d</w:t>
                  </w:r>
                  <w:r>
                    <w:t>er</w:t>
                  </w:r>
                  <w:r w:rsidRPr="002D75F7">
                    <w:t xml:space="preserve"> operative</w:t>
                  </w:r>
                  <w:r>
                    <w:t>n</w:t>
                  </w:r>
                  <w:r w:rsidRPr="002D75F7">
                    <w:t xml:space="preserve"> Zusammenarbeit und de</w:t>
                  </w:r>
                  <w:r>
                    <w:t>s</w:t>
                  </w:r>
                  <w:r w:rsidRPr="002D75F7">
                    <w:t xml:space="preserve"> Informationsaustausch</w:t>
                  </w:r>
                  <w:r>
                    <w:t>es</w:t>
                  </w:r>
                  <w:r w:rsidRPr="002D75F7">
                    <w:t xml:space="preserve"> im Bereich der Strafverfolgung, die für die innere Sicherheit der EU zentraler und wesentlicher Bedeutung sind, um die Mitgliedstaaten bei der Gewährleistung der Sicherheit der Bürgerinnen und Bürger zu unterstützen. D</w:t>
                  </w:r>
                  <w:r>
                    <w:t>ie Tätigkeit des Referates</w:t>
                  </w:r>
                  <w:r w:rsidRPr="002D75F7">
                    <w:t xml:space="preserve"> umfasst Politik und Gesetzgebung, Umsetzung und Durchsetzung, operative Unterstützung und internationale Verhandlungen</w:t>
                  </w:r>
                  <w:r>
                    <w:t>.</w:t>
                  </w:r>
                  <w:r w:rsidRPr="002D75F7">
                    <w:t xml:space="preserve"> </w:t>
                  </w:r>
                  <w:r>
                    <w:t xml:space="preserve">auf </w:t>
                  </w:r>
                  <w:r w:rsidRPr="002D75F7">
                    <w:t>eine</w:t>
                  </w:r>
                  <w:r>
                    <w:t>m</w:t>
                  </w:r>
                  <w:r w:rsidRPr="002D75F7">
                    <w:t xml:space="preserve"> dynamischen </w:t>
                  </w:r>
                  <w:r>
                    <w:t xml:space="preserve">und spannenden Gebiet </w:t>
                  </w:r>
                  <w:r w:rsidRPr="002D75F7">
                    <w:t>der europäischen Integration, der nahe an der nationalen Souveränität liegt.</w:t>
                  </w:r>
                </w:p>
                <w:p w14:paraId="3862387A" w14:textId="6D81FEF5" w:rsidR="00803007" w:rsidRPr="008B4769" w:rsidRDefault="00F56507" w:rsidP="008B4769">
                  <w:pPr>
                    <w:rPr>
                      <w:lang w:val="de-AT" w:eastAsia="en-GB"/>
                    </w:rPr>
                  </w:pPr>
                  <w:r w:rsidRPr="002D75F7">
                    <w:t>Das Referat ist für E</w:t>
                  </w:r>
                  <w:r>
                    <w:t>uropol</w:t>
                  </w:r>
                  <w:r w:rsidRPr="002D75F7">
                    <w:t xml:space="preserve">, die richtungsweisende Agentur der Europäischen Union für innere Sicherheit, und </w:t>
                  </w:r>
                  <w:r>
                    <w:t>EPA</w:t>
                  </w:r>
                  <w:r w:rsidRPr="002D75F7">
                    <w:t xml:space="preserve">, die Agentur der Europäischen Union für Aus- und Fortbildung auf dem Gebiet der Strafverfolgung, zuständig. </w:t>
                  </w:r>
                  <w:r w:rsidR="008B4769" w:rsidRPr="002D75F7">
                    <w:t xml:space="preserve">Das Referat spielt eine Schlüsselrolle in der Europäischen multidisziplinären Plattform gegen kriminelle Bedrohungen (EMPACT), dem Leitrahmen für koordinierte Maßnahmen zur Bekämpfung der organisierten und schweren internationalen Kriminalität. </w:t>
                  </w:r>
                  <w:r w:rsidR="008B4769" w:rsidRPr="00EF0040">
                    <w:t>Das Referat hat auch die Aufgabe, die grenzüberschreitende operative Zusammenarbeit bei der Strafverfolgung</w:t>
                  </w:r>
                  <w:r w:rsidR="008B4769">
                    <w:t>, d.h. beim Vor-Ort-Einsatz,</w:t>
                  </w:r>
                  <w:r w:rsidR="008B4769" w:rsidRPr="00EF0040">
                    <w:t xml:space="preserve"> zwischen den Strafverfolgungsbehörden der Mitgliedstaaten, zu verbessern, unter anderem durch </w:t>
                  </w:r>
                  <w:r w:rsidR="008B4769">
                    <w:t>Umsetzung der</w:t>
                  </w:r>
                  <w:r w:rsidR="008B4769" w:rsidRPr="00EF0040">
                    <w:t xml:space="preserve"> Empfehlung des Rates von 2022 zur operativen Zusammenarbeit bei der Strafverfolgung. Informationen </w:t>
                  </w:r>
                  <w:r w:rsidR="008B4769">
                    <w:t xml:space="preserve">sind </w:t>
                  </w:r>
                  <w:r w:rsidR="008B4769" w:rsidRPr="00EF0040">
                    <w:t xml:space="preserve">von entscheidender Bedeutung für die Unterstützung der Mitgliedstaaten im Bereich der inneren Sicherheit, </w:t>
                  </w:r>
                  <w:r w:rsidR="008B4769">
                    <w:t xml:space="preserve">weshalb das Referat </w:t>
                  </w:r>
                  <w:r w:rsidR="008B4769" w:rsidRPr="00EF0040">
                    <w:t xml:space="preserve">für die Verbesserung des bilateralen und multilateralen Informationsaustauschs – mit der Prüm-II-Verordnung, der Richtlinie über den Informationsaustausch und über Europol – sowie für die wichtigsten Instrumente für den Zugang zu Fluggastdaten </w:t>
                  </w:r>
                  <w:r w:rsidR="008B4769">
                    <w:t xml:space="preserve">etwa </w:t>
                  </w:r>
                  <w:r w:rsidR="008B4769" w:rsidRPr="00EF0040">
                    <w:t xml:space="preserve">die Richtlinie über Fluggastdatensätze (PNR) und die Verordnungen über </w:t>
                  </w:r>
                  <w:r w:rsidR="008B4769">
                    <w:t xml:space="preserve">die </w:t>
                  </w:r>
                  <w:r w:rsidR="008B4769" w:rsidRPr="000751DE">
                    <w:t xml:space="preserve">Erhebung und Übermittlung </w:t>
                  </w:r>
                  <w:r w:rsidR="008B4769" w:rsidRPr="00EF0040">
                    <w:t>vorab übermittelte</w:t>
                  </w:r>
                  <w:r w:rsidR="008B4769">
                    <w:t>r</w:t>
                  </w:r>
                  <w:r w:rsidR="008B4769" w:rsidRPr="00EF0040">
                    <w:t xml:space="preserve"> Fluggastdaten (API) zuständig</w:t>
                  </w:r>
                  <w:r w:rsidR="008B4769">
                    <w:t xml:space="preserve"> ist</w:t>
                  </w:r>
                  <w:r w:rsidR="008B4769" w:rsidRPr="00EF0040">
                    <w:t>. D</w:t>
                  </w:r>
                  <w:r w:rsidR="008B4769">
                    <w:t>as</w:t>
                  </w:r>
                  <w:r w:rsidR="008B4769" w:rsidRPr="00EF0040">
                    <w:t xml:space="preserve"> </w:t>
                  </w:r>
                  <w:r w:rsidR="008B4769">
                    <w:t xml:space="preserve">Referat </w:t>
                  </w:r>
                  <w:r w:rsidR="008B4769" w:rsidRPr="00EF0040">
                    <w:t xml:space="preserve">ist für die Verbesserung der Zusammenarbeit der </w:t>
                  </w:r>
                  <w:r w:rsidR="008B4769">
                    <w:t>EU-</w:t>
                  </w:r>
                  <w:r w:rsidR="008B4769" w:rsidRPr="00EF0040">
                    <w:t xml:space="preserve">Strafverfolgungsbehörden mit externen Partnern außerhalb der Union und für Abkommen mit Drittländern über den Austausch personenbezogener Daten mit Europol und die Übermittlung von PNR-Daten zuständig. </w:t>
                  </w:r>
                  <w:r w:rsidR="008B4769">
                    <w:t xml:space="preserve">Es </w:t>
                  </w:r>
                  <w:r w:rsidR="008B4769" w:rsidRPr="00EF0040">
                    <w:t xml:space="preserve">spielt auch eine </w:t>
                  </w:r>
                  <w:r w:rsidR="008B4769">
                    <w:t xml:space="preserve">wichtige </w:t>
                  </w:r>
                  <w:r w:rsidR="008B4769" w:rsidRPr="00EF0040">
                    <w:t xml:space="preserve">Rolle </w:t>
                  </w:r>
                  <w:r w:rsidR="008B4769">
                    <w:t xml:space="preserve">für die </w:t>
                  </w:r>
                  <w:r w:rsidR="008B4769" w:rsidRPr="00EF0040">
                    <w:t>Beziehungen zu Interpol.</w:t>
                  </w:r>
                </w:p>
              </w:sdtContent>
            </w:sdt>
          </w:sdtContent>
        </w:sdt>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rPr>
          <w:b/>
          <w:bCs/>
          <w:lang w:val="de-DE"/>
        </w:rPr>
      </w:sdtEndPr>
      <w:sdtContent>
        <w:sdt>
          <w:sdtPr>
            <w:rPr>
              <w:lang w:val="en-US" w:eastAsia="en-GB"/>
            </w:rPr>
            <w:id w:val="1325698761"/>
            <w:placeholder>
              <w:docPart w:val="7C2EB25E75D64A4F816E25D55455DB24"/>
            </w:placeholder>
          </w:sdtPr>
          <w:sdtEndPr>
            <w:rPr>
              <w:lang w:val="de-DE" w:eastAsia="en-IE"/>
            </w:rPr>
          </w:sdtEndPr>
          <w:sdtContent>
            <w:p w14:paraId="221E4883" w14:textId="2D69C758" w:rsidR="00803007" w:rsidRDefault="008B4769" w:rsidP="008B4769">
              <w:r w:rsidRPr="6AECD06A">
                <w:t xml:space="preserve">Als </w:t>
              </w:r>
              <w:r>
                <w:t>Mitglied</w:t>
              </w:r>
              <w:r w:rsidRPr="6AECD06A">
                <w:t xml:space="preserve"> des Bereichs „Europol und </w:t>
              </w:r>
              <w:r>
                <w:t>EPA</w:t>
              </w:r>
              <w:r w:rsidRPr="6AECD06A">
                <w:t>“ des Referats wird der</w:t>
              </w:r>
              <w:r>
                <w:t>/die</w:t>
              </w:r>
              <w:r w:rsidRPr="6AECD06A">
                <w:t xml:space="preserve"> ANS zur Umsetzung der politischen Leitlinien zu Europol beitragen. Europol ist wichtiger denn je in der Architektur der inneren Sicherheit der EU. </w:t>
              </w:r>
              <w:r>
                <w:t>Die Agentur</w:t>
              </w:r>
              <w:r w:rsidRPr="6AECD06A">
                <w:t xml:space="preserve"> unterstützt komplexe grenzüberschreitende Ermittlungen, erleichtert den Informationsaustausch, entwickelt innovative Instrumente für die Polizeiarbeit und bietet fortgeschrittenes Fachwissen für die Strafverfolgung. Als Schlüsselmaßnahme in der neuen </w:t>
              </w:r>
              <w:r>
                <w:t>Protect</w:t>
              </w:r>
              <w:r w:rsidRPr="6AECD06A">
                <w:t xml:space="preserve">EUStrategie wird die </w:t>
              </w:r>
              <w:r w:rsidRPr="6AECD06A">
                <w:lastRenderedPageBreak/>
                <w:t xml:space="preserve">Kommission eine </w:t>
              </w:r>
              <w:r>
                <w:t>ambitionierte</w:t>
              </w:r>
              <w:r w:rsidRPr="6AECD06A">
                <w:t xml:space="preserve"> Überarbeitung des Mandats von Europol vorschlagen, um es in eine </w:t>
              </w:r>
              <w:r>
                <w:t>wahrlich</w:t>
              </w:r>
              <w:r w:rsidRPr="6AECD06A">
                <w:t xml:space="preserve"> operative Polizeiagentur umzuwandeln, die die Mitgliedstaaten besser unterstützt. Ziel ist es, das Fachwissen und die Kapazitäten von Europol zur Unterstützung der nationalen Strafverfolgungsbehörden zu stärken, die Koordinierung mit anderen Agenturen und Einrichtungen (insbesondere mit der Europäischen Staatsanwaltschaft und Eurojust zur Stärkung der Verbindung zwischen Strafverfolgungs- und Justizmaßnahmen) und mit den Mitgliedstaaten zu verbessern, strategische Partnerschaften mit Partnerländern und dem Privatsektor zu stärken und eine verstärkte Aufsicht über Europol sicherzustellen. Die Aufgaben des</w:t>
              </w:r>
              <w:r>
                <w:t>/der</w:t>
              </w:r>
              <w:r w:rsidRPr="6AECD06A">
                <w:t xml:space="preserve"> ANS umfassen alle Aspekte im Zusammenhang mit der Ausarbeitung des Legislativvorschlags zur Stärkung des Mandats von Europol, einschließlich der Konsultation der Interessenträger (mit Schwerpunkt auf der Konsultation der Mitgliedstaaten auf politischer und operativer Ebene) und der </w:t>
              </w:r>
              <w:r>
                <w:t>kommissions</w:t>
              </w:r>
              <w:r w:rsidRPr="6AECD06A">
                <w:t xml:space="preserve">internen Konsultationen, Bewertung und Folgenabschätzung der Kommission sowie der </w:t>
              </w:r>
              <w:r>
                <w:t>Unterstützung</w:t>
              </w:r>
              <w:r w:rsidRPr="6AECD06A">
                <w:t xml:space="preserve"> einer von einem externen Auftragnehmer durchzuführenden Studie. Anschließend wird der</w:t>
              </w:r>
              <w:r>
                <w:t>/die</w:t>
              </w:r>
              <w:r w:rsidRPr="6AECD06A">
                <w:t xml:space="preserve"> ANS an der Ausarbeitung der Rechtsvorschriften für den Legislativvorschlag mitwirken und d</w:t>
              </w:r>
              <w:r>
                <w:t>as</w:t>
              </w:r>
              <w:r w:rsidRPr="6AECD06A">
                <w:t xml:space="preserve"> Annahme</w:t>
              </w:r>
              <w:r>
                <w:t>verfahren</w:t>
              </w:r>
              <w:r w:rsidRPr="6AECD06A">
                <w:t xml:space="preserve"> des Vorschlags vorbereiten. Darüber hinaus wird der</w:t>
              </w:r>
              <w:r>
                <w:t>/die</w:t>
              </w:r>
              <w:r w:rsidRPr="6AECD06A">
                <w:t xml:space="preserve"> ANS auch zur Arbeit des Referats in den Bereichen Informationsaustausch</w:t>
              </w:r>
              <w:r>
                <w:t xml:space="preserve"> und</w:t>
              </w:r>
              <w:r w:rsidRPr="6AECD06A">
                <w:t xml:space="preserve"> Zusammenarbeit der </w:t>
              </w:r>
              <w:r>
                <w:t>EU-</w:t>
              </w:r>
              <w:r w:rsidRPr="6AECD06A">
                <w:t xml:space="preserve">Strafverfolgungsbehörden mit externen Partnern und operative Zusammenarbeit im Bereich der Strafverfolgung beitragen, die zu den wesentlichen Aspekten der Arbeit von Europol gehören. </w:t>
              </w:r>
            </w:p>
            <w:p w14:paraId="0C499040" w14:textId="319CF43F" w:rsidR="008B4769" w:rsidRPr="008B4769" w:rsidRDefault="008B4769" w:rsidP="008B4769">
              <w:r w:rsidRPr="00EF0040">
                <w:t>Der/die ANS arbeitet unter der Aufsicht eines</w:t>
              </w:r>
              <w:r>
                <w:t>/r</w:t>
              </w:r>
              <w:r w:rsidRPr="00EF0040">
                <w:t xml:space="preserve"> </w:t>
              </w:r>
              <w:r>
                <w:t>Kommissionsb</w:t>
              </w:r>
              <w:r w:rsidRPr="00EF0040">
                <w:t>eamten</w:t>
              </w:r>
              <w:r>
                <w:t>/in</w:t>
              </w:r>
              <w:r w:rsidRPr="00EF0040">
                <w:t>. Unbeschadet des Grundsatzes der loyalen Zusammenarbeit zwischen den nationalen/regionalen und europäischen Verwaltungen wird der</w:t>
              </w:r>
              <w:r>
                <w:t>/die</w:t>
              </w:r>
              <w:r w:rsidRPr="00EF0040">
                <w:t xml:space="preserve"> ANS nicht an </w:t>
              </w:r>
              <w:r>
                <w:t xml:space="preserve">Aufgaben </w:t>
              </w:r>
              <w:r w:rsidRPr="00EF0040">
                <w:t xml:space="preserve">arbeiten, die </w:t>
              </w:r>
              <w:r>
                <w:t>im Zusammenhang mit Angelegenheiten</w:t>
              </w:r>
              <w:r w:rsidRPr="00EF0040">
                <w:t>, mit denen er</w:t>
              </w:r>
              <w:r>
                <w:t>/sie</w:t>
              </w:r>
              <w:r w:rsidRPr="00EF0040">
                <w:t xml:space="preserve"> sich in den </w:t>
              </w:r>
              <w:r>
                <w:t>zwei</w:t>
              </w:r>
              <w:r w:rsidRPr="00EF0040">
                <w:t xml:space="preserve"> Jahren vor seinem </w:t>
              </w:r>
              <w:r>
                <w:t xml:space="preserve">Anstellung bei der </w:t>
              </w:r>
              <w:r w:rsidRPr="00EF0040">
                <w:t xml:space="preserve">Kommission in seiner nationalen Verwaltung </w:t>
              </w:r>
              <w:r>
                <w:t xml:space="preserve">befassen hat oder </w:t>
              </w:r>
              <w:r w:rsidRPr="00EF0040">
                <w:t xml:space="preserve">hätte befassen müssen. </w:t>
              </w:r>
              <w:r w:rsidRPr="00271E83">
                <w:t>Auf keinen Fall darf ein</w:t>
              </w:r>
              <w:r>
                <w:t>/e</w:t>
              </w:r>
              <w:r w:rsidRPr="00271E83">
                <w:t xml:space="preserve"> ANS die Kommission allein vertreten und dabei in ihrem Namen Verpflichtungen finanzieller oder sonstiger Art eingehen oder Verhandlungen führen.</w:t>
              </w:r>
            </w:p>
          </w:sdtContent>
        </w:sdt>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bookmarkStart w:id="1" w:name="_Hlk195011595" w:displacedByCustomXml="prev"/>
        <w:p w14:paraId="2A0F153A" w14:textId="68993808" w:rsidR="009321C6" w:rsidRPr="009F216F" w:rsidRDefault="00082645" w:rsidP="008B4769">
          <w:pPr>
            <w:pStyle w:val="P68B1DB1-Normal2"/>
          </w:pPr>
          <w:sdt>
            <w:sdtPr>
              <w:rPr>
                <w:lang w:val="en-US" w:eastAsia="en-GB"/>
              </w:rPr>
              <w:id w:val="-209197804"/>
              <w:placeholder>
                <w:docPart w:val="21801EAFF5BE41478F3EA3A59BE4DBBD"/>
              </w:placeholder>
            </w:sdtPr>
            <w:sdtEndPr/>
            <w:sdtContent>
              <w:r w:rsidR="008B4769">
                <w:t>Wir suchen einen motivierten und engagierten Kollegen, der in einem dynamischen Bereich der EU-Politik arbeiten möchte, in dem die BürgerInnen und Bürger hohe Erwartungen an die Union stellen. Der Bewerber/die Bewerberin sollte über fundierte Kenntnisse und gutes Verständnis der Funktionsweise von Europol, der Instrumente der Agentur für den Informationsaustausch (z. B. SIENA) sowie ihrer Arbeit und Unterstützung für die Mitgliedstaaten verfügen. Diese Kenntnisse sollten sowohl politische als auch operative Aspekte umfassen. Frühere Berufserfahrung bei Europol (z. B. als Verbindungsbeamter, abgeordneter Sachverständiger, Vertragsbedienstete) wäre von Vorteil. Der Bewerber/die Bewerberin sollte idealerweise auch seine/ihre operative Erfahrung und Praxis bei Europol nachweisen, z. B. durch die aktive Beteiligung an von Europol unterstützten grenzüberschreitenden Ermittlungen, als Mitglied einer operativen Task Force oder einer gemeinsamen Ermittlungsgruppe, an der Europol beteiligt war. Der Bewerber/die Bewerberin sollte Eigeninitiative zeigen sowie lösungsorientiert und pragmatisch sein. Dank politischer und operativer Erfahrungen im Rahmen der von Europol unterstützten Zusammenarbeit auf dem Gebiet der Strafverfolgung sollte der Bewerber in der Lage sein, die operativen Bed</w:t>
              </w:r>
              <w:r w:rsidR="008B4769">
                <w:rPr>
                  <w:lang w:val="de-AT"/>
                </w:rPr>
                <w:t>ürfnisse</w:t>
              </w:r>
              <w:r w:rsidR="008B4769">
                <w:t xml:space="preserve"> der Mitgliedstaaten in die EU-Politik einzubeziehen, insbesondere in ein gestärktes Mandat und eine verstärkte Rolle von Europol umzusetzen, um diesen Bedürfnissen gerecht zu werden. Ein ausgeprägter Teamgeist und die Fähigkeit, ein positives und inspirierendes Arbeitsumfeld zu schaffen, </w:t>
              </w:r>
              <w:r w:rsidR="008B4769">
                <w:lastRenderedPageBreak/>
                <w:t>sind entscheidender Bedeutung. Der Bewerber/die Bewerberin sollte in der Lage sein, in klarer und strukturierter Weise in englischer Sprache zu kommunizieren, und über fundierte Rechtskenntnisse und redaktionelle Fähigkeiten verfügen.</w:t>
              </w:r>
            </w:sdtContent>
          </w:sdt>
          <w:bookmarkEnd w:id="1"/>
          <w:r w:rsidR="00EF30FB" w:rsidRPr="00EF30FB">
            <w:rPr>
              <w:lang w:eastAsia="en-GB"/>
            </w:rPr>
            <w: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2645"/>
    <w:rsid w:val="000D7B5E"/>
    <w:rsid w:val="00114F67"/>
    <w:rsid w:val="001203F8"/>
    <w:rsid w:val="001F0615"/>
    <w:rsid w:val="00213E3B"/>
    <w:rsid w:val="002B073F"/>
    <w:rsid w:val="002C5752"/>
    <w:rsid w:val="002F7504"/>
    <w:rsid w:val="00324D8D"/>
    <w:rsid w:val="0035094A"/>
    <w:rsid w:val="003874E2"/>
    <w:rsid w:val="0039387D"/>
    <w:rsid w:val="00394A86"/>
    <w:rsid w:val="003B2E38"/>
    <w:rsid w:val="0048470B"/>
    <w:rsid w:val="004D75AF"/>
    <w:rsid w:val="004F033D"/>
    <w:rsid w:val="00546DB1"/>
    <w:rsid w:val="005A2059"/>
    <w:rsid w:val="006243BB"/>
    <w:rsid w:val="00634B16"/>
    <w:rsid w:val="00676119"/>
    <w:rsid w:val="006914C9"/>
    <w:rsid w:val="006C7F48"/>
    <w:rsid w:val="006F44C9"/>
    <w:rsid w:val="00767E7E"/>
    <w:rsid w:val="007716E4"/>
    <w:rsid w:val="007735C5"/>
    <w:rsid w:val="00785A3F"/>
    <w:rsid w:val="00795C41"/>
    <w:rsid w:val="007A795D"/>
    <w:rsid w:val="007A7CF4"/>
    <w:rsid w:val="007B514A"/>
    <w:rsid w:val="007C07D8"/>
    <w:rsid w:val="007D0EC6"/>
    <w:rsid w:val="00803007"/>
    <w:rsid w:val="008102E0"/>
    <w:rsid w:val="0089735C"/>
    <w:rsid w:val="008B4769"/>
    <w:rsid w:val="008D52CF"/>
    <w:rsid w:val="009321C6"/>
    <w:rsid w:val="00940463"/>
    <w:rsid w:val="009442BE"/>
    <w:rsid w:val="009735A9"/>
    <w:rsid w:val="009867B3"/>
    <w:rsid w:val="009F216F"/>
    <w:rsid w:val="00A63D2D"/>
    <w:rsid w:val="00AB56F9"/>
    <w:rsid w:val="00AC5FF8"/>
    <w:rsid w:val="00AE6941"/>
    <w:rsid w:val="00B53EA8"/>
    <w:rsid w:val="00B73B91"/>
    <w:rsid w:val="00B93B93"/>
    <w:rsid w:val="00BA2740"/>
    <w:rsid w:val="00BC5E33"/>
    <w:rsid w:val="00BF6139"/>
    <w:rsid w:val="00C07259"/>
    <w:rsid w:val="00C27C81"/>
    <w:rsid w:val="00CD33B4"/>
    <w:rsid w:val="00D200D4"/>
    <w:rsid w:val="00D605F4"/>
    <w:rsid w:val="00D82DD5"/>
    <w:rsid w:val="00DA711C"/>
    <w:rsid w:val="00DB568F"/>
    <w:rsid w:val="00E01792"/>
    <w:rsid w:val="00E35460"/>
    <w:rsid w:val="00E40E70"/>
    <w:rsid w:val="00EB3060"/>
    <w:rsid w:val="00EC5C6B"/>
    <w:rsid w:val="00ED1FFD"/>
    <w:rsid w:val="00ED6452"/>
    <w:rsid w:val="00EF30FB"/>
    <w:rsid w:val="00F56507"/>
    <w:rsid w:val="00F60E71"/>
    <w:rsid w:val="00F622A1"/>
    <w:rsid w:val="00FA3830"/>
    <w:rsid w:val="00FF3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customStyle="1" w:styleId="P68B1DB1-Normal2">
    <w:name w:val="P68B1DB1-Normal2"/>
    <w:basedOn w:val="Normal"/>
    <w:rsid w:val="008B4769"/>
    <w:rPr>
      <w:szCs w:val="24"/>
      <w:lang w:val="de" w:eastAsia="en-US"/>
    </w:rPr>
  </w:style>
  <w:style w:type="paragraph" w:customStyle="1" w:styleId="P68B1DB1-Normal1">
    <w:name w:val="P68B1DB1-Normal1"/>
    <w:basedOn w:val="Normal"/>
    <w:rsid w:val="008B4769"/>
    <w:rPr>
      <w:b/>
      <w:lang w:val="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20AF160B6E54243A6C4E3ECBD93308F"/>
        <w:category>
          <w:name w:val="General"/>
          <w:gallery w:val="placeholder"/>
        </w:category>
        <w:types>
          <w:type w:val="bbPlcHdr"/>
        </w:types>
        <w:behaviors>
          <w:behavior w:val="content"/>
        </w:behaviors>
        <w:guid w:val="{CC918CDF-3D2E-47C6-9EB5-47C5D4076037}"/>
      </w:docPartPr>
      <w:docPartBody>
        <w:p w:rsidR="00697851" w:rsidRDefault="00697851" w:rsidP="00697851">
          <w:pPr>
            <w:pStyle w:val="520AF160B6E54243A6C4E3ECBD93308F"/>
          </w:pPr>
          <w:r>
            <w:rPr>
              <w:rStyle w:val="PlaceholderText"/>
            </w:rPr>
            <w:t>Klicken oder schreiben Sie hier, um Text einzugeben.</w:t>
          </w:r>
        </w:p>
      </w:docPartBody>
    </w:docPart>
    <w:docPart>
      <w:docPartPr>
        <w:name w:val="F366FE8530D845AAB5316D22C886FF03"/>
        <w:category>
          <w:name w:val="General"/>
          <w:gallery w:val="placeholder"/>
        </w:category>
        <w:types>
          <w:type w:val="bbPlcHdr"/>
        </w:types>
        <w:behaviors>
          <w:behavior w:val="content"/>
        </w:behaviors>
        <w:guid w:val="{CF0521B7-2D46-4CC8-B649-08FD4D6840D3}"/>
      </w:docPartPr>
      <w:docPartBody>
        <w:p w:rsidR="00697851" w:rsidRDefault="00697851" w:rsidP="00697851">
          <w:pPr>
            <w:pStyle w:val="F366FE8530D845AAB5316D22C886FF03"/>
          </w:pPr>
          <w:r>
            <w:rPr>
              <w:rStyle w:val="PlaceholderText"/>
            </w:rPr>
            <w:t>Klicken oder schreiben Sie hier, um Text einzugeben.</w:t>
          </w:r>
        </w:p>
      </w:docPartBody>
    </w:docPart>
    <w:docPart>
      <w:docPartPr>
        <w:name w:val="7C2EB25E75D64A4F816E25D55455DB24"/>
        <w:category>
          <w:name w:val="General"/>
          <w:gallery w:val="placeholder"/>
        </w:category>
        <w:types>
          <w:type w:val="bbPlcHdr"/>
        </w:types>
        <w:behaviors>
          <w:behavior w:val="content"/>
        </w:behaviors>
        <w:guid w:val="{7A801EEB-461A-4C95-9F08-769435CCE934}"/>
      </w:docPartPr>
      <w:docPartBody>
        <w:p w:rsidR="00697851" w:rsidRDefault="00697851" w:rsidP="00697851">
          <w:pPr>
            <w:pStyle w:val="7C2EB25E75D64A4F816E25D55455DB24"/>
          </w:pPr>
          <w:r>
            <w:rPr>
              <w:rStyle w:val="PlaceholderText"/>
            </w:rPr>
            <w:t>Klicken oder schreiben Sie hier, um Text einzugeben.</w:t>
          </w:r>
        </w:p>
      </w:docPartBody>
    </w:docPart>
    <w:docPart>
      <w:docPartPr>
        <w:name w:val="21801EAFF5BE41478F3EA3A59BE4DBBD"/>
        <w:category>
          <w:name w:val="General"/>
          <w:gallery w:val="placeholder"/>
        </w:category>
        <w:types>
          <w:type w:val="bbPlcHdr"/>
        </w:types>
        <w:behaviors>
          <w:behavior w:val="content"/>
        </w:behaviors>
        <w:guid w:val="{9DD3CF3C-5F38-43E9-9500-F649607E2FD4}"/>
      </w:docPartPr>
      <w:docPartBody>
        <w:p w:rsidR="00697851" w:rsidRDefault="00697851" w:rsidP="00697851">
          <w:pPr>
            <w:pStyle w:val="21801EAFF5BE41478F3EA3A59BE4DBBD"/>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14F67"/>
    <w:rsid w:val="001F0615"/>
    <w:rsid w:val="0056186B"/>
    <w:rsid w:val="00697851"/>
    <w:rsid w:val="006C7F48"/>
    <w:rsid w:val="00723B02"/>
    <w:rsid w:val="00897026"/>
    <w:rsid w:val="008A7C76"/>
    <w:rsid w:val="008C406B"/>
    <w:rsid w:val="008D04E3"/>
    <w:rsid w:val="00A71FAD"/>
    <w:rsid w:val="00B21BDA"/>
    <w:rsid w:val="00B93B93"/>
    <w:rsid w:val="00BA2740"/>
    <w:rsid w:val="00D82DD5"/>
    <w:rsid w:val="00DB168D"/>
    <w:rsid w:val="00E32AF1"/>
    <w:rsid w:val="00E40E70"/>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97851"/>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20AF160B6E54243A6C4E3ECBD93308F">
    <w:name w:val="520AF160B6E54243A6C4E3ECBD93308F"/>
    <w:rsid w:val="00697851"/>
    <w:pPr>
      <w:spacing w:line="278" w:lineRule="auto"/>
    </w:pPr>
    <w:rPr>
      <w:kern w:val="2"/>
      <w:sz w:val="24"/>
      <w:szCs w:val="24"/>
      <w:lang w:val="en-US" w:eastAsia="en-US"/>
      <w14:ligatures w14:val="standardContextual"/>
    </w:rPr>
  </w:style>
  <w:style w:type="paragraph" w:customStyle="1" w:styleId="F366FE8530D845AAB5316D22C886FF03">
    <w:name w:val="F366FE8530D845AAB5316D22C886FF03"/>
    <w:rsid w:val="00697851"/>
    <w:pPr>
      <w:spacing w:line="278" w:lineRule="auto"/>
    </w:pPr>
    <w:rPr>
      <w:kern w:val="2"/>
      <w:sz w:val="24"/>
      <w:szCs w:val="24"/>
      <w:lang w:val="en-US" w:eastAsia="en-US"/>
      <w14:ligatures w14:val="standardContextual"/>
    </w:rPr>
  </w:style>
  <w:style w:type="paragraph" w:customStyle="1" w:styleId="7C2EB25E75D64A4F816E25D55455DB24">
    <w:name w:val="7C2EB25E75D64A4F816E25D55455DB24"/>
    <w:rsid w:val="00697851"/>
    <w:pPr>
      <w:spacing w:line="278" w:lineRule="auto"/>
    </w:pPr>
    <w:rPr>
      <w:kern w:val="2"/>
      <w:sz w:val="24"/>
      <w:szCs w:val="24"/>
      <w:lang w:val="en-US" w:eastAsia="en-US"/>
      <w14:ligatures w14:val="standardContextual"/>
    </w:rPr>
  </w:style>
  <w:style w:type="paragraph" w:customStyle="1" w:styleId="21801EAFF5BE41478F3EA3A59BE4DBBD">
    <w:name w:val="21801EAFF5BE41478F3EA3A59BE4DBBD"/>
    <w:rsid w:val="0069785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a41a97bf-0494-41d8-ba3d-259bd7771890"/>
    <ds:schemaRef ds:uri="http://www.w3.org/XML/1998/namespace"/>
    <ds:schemaRef ds:uri="http://schemas.openxmlformats.org/package/2006/metadata/core-properties"/>
    <ds:schemaRef ds:uri="http://purl.org/dc/dcmitype/"/>
    <ds:schemaRef ds:uri="1929b814-5a78-4bdc-9841-d8b9ef424f65"/>
    <ds:schemaRef ds:uri="http://schemas.microsoft.com/office/2006/documentManagement/types"/>
    <ds:schemaRef ds:uri="http://schemas.microsoft.com/office/infopath/2007/PartnerControls"/>
    <ds:schemaRef ds:uri="http://purl.org/dc/terms/"/>
    <ds:schemaRef ds:uri="http://purl.org/dc/elements/1.1/"/>
    <ds:schemaRef ds:uri="08927195-b699-4be0-9ee2-6c66dc215b5a"/>
    <ds:schemaRef ds:uri="http://schemas.microsoft.com/sharepoint/v3/fields"/>
    <ds:schemaRef ds:uri="http://schemas.microsoft.com/office/2006/metadata/properties"/>
    <ds:schemaRef ds:uri="30c666ed-fe46-43d6-bf30-6de2567680e6"/>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40EB8E8-3D42-4C8A-87F7-119BA0D88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1947</Words>
  <Characters>11102</Characters>
  <Application>Microsoft Office Word</Application>
  <DocSecurity>0</DocSecurity>
  <PresentationFormat>Microsoft Word 14.0</PresentationFormat>
  <Lines>92</Lines>
  <Paragraphs>26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2025-04-10T14:41:00Z</dcterms:created>
  <dcterms:modified xsi:type="dcterms:W3CDTF">2025-04-11T15:55:00Z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